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22222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4340550</wp:posOffset>
            </wp:positionH>
            <wp:positionV relativeFrom="paragraph">
              <wp:posOffset>114300</wp:posOffset>
            </wp:positionV>
            <wp:extent cx="1386662" cy="137860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386662" cy="1378600"/>
                    </a:xfrm>
                    <a:prstGeom prst="rect"/>
                    <a:ln/>
                  </pic:spPr>
                </pic:pic>
              </a:graphicData>
            </a:graphic>
          </wp:anchor>
        </w:drawing>
      </w:r>
    </w:p>
    <w:p w:rsidR="00000000" w:rsidDel="00000000" w:rsidP="00000000" w:rsidRDefault="00000000" w:rsidRPr="00000000" w14:paraId="00000002">
      <w:pPr>
        <w:rPr>
          <w:color w:val="222222"/>
        </w:rPr>
      </w:pPr>
      <w:r w:rsidDel="00000000" w:rsidR="00000000" w:rsidRPr="00000000">
        <w:rPr>
          <w:rtl w:val="0"/>
        </w:rPr>
      </w:r>
    </w:p>
    <w:p w:rsidR="00000000" w:rsidDel="00000000" w:rsidP="00000000" w:rsidRDefault="00000000" w:rsidRPr="00000000" w14:paraId="00000003">
      <w:pPr>
        <w:rPr>
          <w:color w:val="222222"/>
        </w:rPr>
      </w:pPr>
      <w:r w:rsidDel="00000000" w:rsidR="00000000" w:rsidRPr="00000000">
        <w:rPr>
          <w:rtl w:val="0"/>
        </w:rPr>
      </w:r>
    </w:p>
    <w:p w:rsidR="00000000" w:rsidDel="00000000" w:rsidP="00000000" w:rsidRDefault="00000000" w:rsidRPr="00000000" w14:paraId="00000004">
      <w:pPr>
        <w:rPr>
          <w:color w:val="222222"/>
        </w:rPr>
      </w:pPr>
      <w:r w:rsidDel="00000000" w:rsidR="00000000" w:rsidRPr="00000000">
        <w:rPr>
          <w:rtl w:val="0"/>
        </w:rPr>
      </w:r>
    </w:p>
    <w:p w:rsidR="00000000" w:rsidDel="00000000" w:rsidP="00000000" w:rsidRDefault="00000000" w:rsidRPr="00000000" w14:paraId="00000005">
      <w:pPr>
        <w:rPr>
          <w:color w:val="222222"/>
        </w:rPr>
      </w:pPr>
      <w:r w:rsidDel="00000000" w:rsidR="00000000" w:rsidRPr="00000000">
        <w:rPr>
          <w:rtl w:val="0"/>
        </w:rPr>
      </w:r>
    </w:p>
    <w:p w:rsidR="00000000" w:rsidDel="00000000" w:rsidP="00000000" w:rsidRDefault="00000000" w:rsidRPr="00000000" w14:paraId="00000006">
      <w:pPr>
        <w:rPr>
          <w:color w:val="222222"/>
        </w:rPr>
      </w:pPr>
      <w:r w:rsidDel="00000000" w:rsidR="00000000" w:rsidRPr="00000000">
        <w:rPr>
          <w:rtl w:val="0"/>
        </w:rPr>
      </w:r>
    </w:p>
    <w:p w:rsidR="00000000" w:rsidDel="00000000" w:rsidP="00000000" w:rsidRDefault="00000000" w:rsidRPr="00000000" w14:paraId="00000007">
      <w:pPr>
        <w:rPr>
          <w:color w:val="222222"/>
        </w:rPr>
      </w:pPr>
      <w:r w:rsidDel="00000000" w:rsidR="00000000" w:rsidRPr="00000000">
        <w:rPr>
          <w:rtl w:val="0"/>
        </w:rPr>
      </w:r>
    </w:p>
    <w:p w:rsidR="00000000" w:rsidDel="00000000" w:rsidP="00000000" w:rsidRDefault="00000000" w:rsidRPr="00000000" w14:paraId="00000008">
      <w:pPr>
        <w:rPr>
          <w:color w:val="222222"/>
        </w:rPr>
      </w:pPr>
      <w:r w:rsidDel="00000000" w:rsidR="00000000" w:rsidRPr="00000000">
        <w:rPr>
          <w:rtl w:val="0"/>
        </w:rPr>
      </w:r>
    </w:p>
    <w:p w:rsidR="00000000" w:rsidDel="00000000" w:rsidP="00000000" w:rsidRDefault="00000000" w:rsidRPr="00000000" w14:paraId="00000009">
      <w:pPr>
        <w:rPr>
          <w:color w:val="222222"/>
        </w:rPr>
      </w:pPr>
      <w:r w:rsidDel="00000000" w:rsidR="00000000" w:rsidRPr="00000000">
        <w:rPr>
          <w:rtl w:val="0"/>
        </w:rPr>
      </w:r>
    </w:p>
    <w:p w:rsidR="00000000" w:rsidDel="00000000" w:rsidP="00000000" w:rsidRDefault="00000000" w:rsidRPr="00000000" w14:paraId="0000000A">
      <w:pPr>
        <w:rPr>
          <w:color w:val="222222"/>
        </w:rPr>
      </w:pPr>
      <w:r w:rsidDel="00000000" w:rsidR="00000000" w:rsidRPr="00000000">
        <w:rPr>
          <w:rtl w:val="0"/>
        </w:rPr>
      </w:r>
    </w:p>
    <w:p w:rsidR="00000000" w:rsidDel="00000000" w:rsidP="00000000" w:rsidRDefault="00000000" w:rsidRPr="00000000" w14:paraId="0000000B">
      <w:pPr>
        <w:rPr>
          <w:color w:val="222222"/>
        </w:rPr>
      </w:pPr>
      <w:r w:rsidDel="00000000" w:rsidR="00000000" w:rsidRPr="00000000">
        <w:rPr>
          <w:rtl w:val="0"/>
        </w:rPr>
      </w:r>
    </w:p>
    <w:p w:rsidR="00000000" w:rsidDel="00000000" w:rsidP="00000000" w:rsidRDefault="00000000" w:rsidRPr="00000000" w14:paraId="0000000C">
      <w:pPr>
        <w:rPr>
          <w:color w:val="222222"/>
        </w:rPr>
      </w:pPr>
      <w:r w:rsidDel="00000000" w:rsidR="00000000" w:rsidRPr="00000000">
        <w:rPr>
          <w:color w:val="222222"/>
          <w:rtl w:val="0"/>
        </w:rPr>
        <w:t xml:space="preserve">The visual material provided by the company can only be used in the context of the announcement of the show(s). If the organizer wishes to use images of the company for other purposes (e.g. seasonal image, all-round promotion, merchandising ,...), written permission must be requested from the company in advance. The company reserves the right to grant or refuse permission to use the footage for other purposes at its discretion. Any use of visual material without the prior written consent of the company, will be considered a breach of the agreement and may result in compensation.</w:t>
      </w:r>
    </w:p>
    <w:p w:rsidR="00000000" w:rsidDel="00000000" w:rsidP="00000000" w:rsidRDefault="00000000" w:rsidRPr="00000000" w14:paraId="0000000D">
      <w:pPr>
        <w:rPr>
          <w:color w:val="222222"/>
        </w:rPr>
      </w:pPr>
      <w:r w:rsidDel="00000000" w:rsidR="00000000" w:rsidRPr="00000000">
        <w:rPr>
          <w:rtl w:val="0"/>
        </w:rPr>
      </w:r>
    </w:p>
    <w:p w:rsidR="00000000" w:rsidDel="00000000" w:rsidP="00000000" w:rsidRDefault="00000000" w:rsidRPr="00000000" w14:paraId="0000000E">
      <w:pPr>
        <w:rPr>
          <w:color w:val="222222"/>
        </w:rPr>
      </w:pPr>
      <w:r w:rsidDel="00000000" w:rsidR="00000000" w:rsidRPr="00000000">
        <w:rPr>
          <w:color w:val="222222"/>
          <w:rtl w:val="0"/>
        </w:rPr>
        <w:t xml:space="preserve">Contact: </w:t>
      </w:r>
      <w:hyperlink r:id="rId7">
        <w:r w:rsidDel="00000000" w:rsidR="00000000" w:rsidRPr="00000000">
          <w:rPr>
            <w:color w:val="1155cc"/>
            <w:u w:val="single"/>
            <w:rtl w:val="0"/>
          </w:rPr>
          <w:t xml:space="preserve">aida@notstanding.com</w:t>
        </w:r>
      </w:hyperlink>
      <w:r w:rsidDel="00000000" w:rsidR="00000000" w:rsidRPr="00000000">
        <w:rPr>
          <w:color w:val="222222"/>
          <w:rtl w:val="0"/>
        </w:rPr>
        <w:t xml:space="preserve"> (communication manager)</w:t>
      </w:r>
    </w:p>
    <w:p w:rsidR="00000000" w:rsidDel="00000000" w:rsidP="00000000" w:rsidRDefault="00000000" w:rsidRPr="00000000" w14:paraId="0000000F">
      <w:pPr>
        <w:rPr>
          <w:color w:val="222222"/>
        </w:rPr>
      </w:pPr>
      <w:r w:rsidDel="00000000" w:rsidR="00000000" w:rsidRPr="00000000">
        <w:rPr>
          <w:color w:val="222222"/>
          <w:rtl w:val="0"/>
        </w:rPr>
        <w:t xml:space="preserve"> </w:t>
      </w:r>
    </w:p>
    <w:p w:rsidR="00000000" w:rsidDel="00000000" w:rsidP="00000000" w:rsidRDefault="00000000" w:rsidRPr="00000000" w14:paraId="0000001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aida@notstand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